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AF711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奉节县人民医院</w:t>
      </w:r>
      <w:r>
        <w:rPr>
          <w:rFonts w:hint="eastAsia" w:ascii="仿宋" w:hAnsi="仿宋" w:eastAsia="仿宋"/>
          <w:b/>
          <w:sz w:val="32"/>
          <w:szCs w:val="32"/>
        </w:rPr>
        <w:t>污水处理站托管服务阳光推介阳光推介</w:t>
      </w:r>
    </w:p>
    <w:tbl>
      <w:tblPr>
        <w:tblStyle w:val="10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63"/>
        <w:gridCol w:w="7130"/>
      </w:tblGrid>
      <w:tr w14:paraId="1B5B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 w14:paraId="0AAAE50F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项号</w:t>
            </w:r>
          </w:p>
        </w:tc>
        <w:tc>
          <w:tcPr>
            <w:tcW w:w="1663" w:type="dxa"/>
            <w:vAlign w:val="center"/>
          </w:tcPr>
          <w:p w14:paraId="3EB3B803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内容</w:t>
            </w:r>
          </w:p>
        </w:tc>
        <w:tc>
          <w:tcPr>
            <w:tcW w:w="7130" w:type="dxa"/>
            <w:vAlign w:val="center"/>
          </w:tcPr>
          <w:p w14:paraId="3EACEBE4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说明与要求</w:t>
            </w:r>
          </w:p>
        </w:tc>
      </w:tr>
      <w:tr w14:paraId="5039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0E00352C">
            <w:pPr>
              <w:pStyle w:val="4"/>
              <w:spacing w:line="36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</w:t>
            </w:r>
          </w:p>
        </w:tc>
        <w:tc>
          <w:tcPr>
            <w:tcW w:w="1663" w:type="dxa"/>
            <w:vAlign w:val="center"/>
          </w:tcPr>
          <w:p w14:paraId="639E091E">
            <w:pPr>
              <w:pStyle w:val="4"/>
              <w:spacing w:line="36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kern w:val="0"/>
                <w:szCs w:val="24"/>
              </w:rPr>
              <w:t>项目名称</w:t>
            </w:r>
          </w:p>
        </w:tc>
        <w:tc>
          <w:tcPr>
            <w:tcW w:w="7130" w:type="dxa"/>
            <w:vAlign w:val="center"/>
          </w:tcPr>
          <w:p w14:paraId="49E8596D">
            <w:pPr>
              <w:snapToGrid w:val="0"/>
              <w:spacing w:line="360" w:lineRule="auto"/>
              <w:ind w:right="-2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奉节县人民医院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污水处理站托管服务阳光推介阳光推介</w:t>
            </w:r>
          </w:p>
        </w:tc>
      </w:tr>
      <w:tr w14:paraId="3825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55" w:type="dxa"/>
            <w:vAlign w:val="center"/>
          </w:tcPr>
          <w:p w14:paraId="4243820C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2</w:t>
            </w:r>
          </w:p>
        </w:tc>
        <w:tc>
          <w:tcPr>
            <w:tcW w:w="1663" w:type="dxa"/>
            <w:vAlign w:val="center"/>
          </w:tcPr>
          <w:p w14:paraId="2FFB4C8B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项目概况</w:t>
            </w:r>
          </w:p>
        </w:tc>
        <w:tc>
          <w:tcPr>
            <w:tcW w:w="7130" w:type="dxa"/>
            <w:vAlign w:val="center"/>
          </w:tcPr>
          <w:p w14:paraId="0E13C778">
            <w:pPr>
              <w:pStyle w:val="17"/>
              <w:spacing w:line="360" w:lineRule="auto"/>
              <w:ind w:firstLine="0"/>
              <w:rPr>
                <w:rFonts w:ascii="宋体" w:cs="宋体"/>
                <w:szCs w:val="24"/>
              </w:rPr>
            </w:pPr>
            <w:r>
              <w:rPr>
                <w:rFonts w:hint="eastAsia" w:ascii="宋体" w:cs="宋体"/>
                <w:szCs w:val="24"/>
              </w:rPr>
              <w:t>1.项目地点：</w:t>
            </w:r>
            <w:r>
              <w:rPr>
                <w:rFonts w:hint="eastAsia" w:ascii="宋体" w:cs="宋体"/>
                <w:szCs w:val="24"/>
                <w:lang w:val="en-US" w:eastAsia="zh-CN"/>
              </w:rPr>
              <w:t>奉节县人民医院</w:t>
            </w:r>
            <w:r>
              <w:rPr>
                <w:rFonts w:hint="eastAsia" w:ascii="宋体" w:cs="宋体"/>
                <w:szCs w:val="24"/>
              </w:rPr>
              <w:t>。</w:t>
            </w:r>
          </w:p>
          <w:p w14:paraId="2D732E4F">
            <w:pPr>
              <w:pStyle w:val="17"/>
              <w:spacing w:line="360" w:lineRule="auto"/>
              <w:ind w:firstLine="0"/>
              <w:rPr>
                <w:rFonts w:ascii="宋体" w:cs="宋体"/>
                <w:szCs w:val="24"/>
              </w:rPr>
            </w:pPr>
            <w:r>
              <w:rPr>
                <w:rFonts w:hint="eastAsia" w:ascii="宋体" w:cs="宋体"/>
                <w:szCs w:val="24"/>
              </w:rPr>
              <w:t>2.维保服务期：3年</w:t>
            </w:r>
          </w:p>
          <w:p w14:paraId="1834D11B">
            <w:pPr>
              <w:pStyle w:val="17"/>
              <w:spacing w:line="360" w:lineRule="auto"/>
              <w:ind w:firstLine="0"/>
              <w:rPr>
                <w:rFonts w:ascii="仿宋" w:hAnsi="仿宋" w:eastAsia="方正仿宋_GB2312" w:cs="宋体"/>
                <w:kern w:val="2"/>
                <w:szCs w:val="24"/>
              </w:rPr>
            </w:pPr>
            <w:r>
              <w:rPr>
                <w:rFonts w:hint="eastAsia" w:ascii="宋体" w:cs="宋体"/>
                <w:szCs w:val="24"/>
              </w:rPr>
              <w:t>3.项目概况：本项目位于</w:t>
            </w:r>
            <w:r>
              <w:rPr>
                <w:rFonts w:hint="eastAsia" w:ascii="宋体" w:cs="宋体"/>
                <w:szCs w:val="24"/>
                <w:lang w:val="en-US" w:eastAsia="zh-CN"/>
              </w:rPr>
              <w:t>奉节县人民医院</w:t>
            </w:r>
            <w:r>
              <w:rPr>
                <w:rFonts w:hint="eastAsia" w:ascii="宋体" w:cs="宋体"/>
                <w:szCs w:val="24"/>
              </w:rPr>
              <w:t>，现有设计日处理污水能力</w:t>
            </w:r>
            <w:r>
              <w:rPr>
                <w:rFonts w:hint="eastAsia" w:cs="宋体" w:asciiTheme="minorEastAsia" w:hAnsiTheme="minorEastAsia" w:eastAsiaTheme="minorEastAsia"/>
                <w:szCs w:val="24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00（m³/d）</w:t>
            </w:r>
            <w:r>
              <w:rPr>
                <w:rFonts w:hint="eastAsia" w:ascii="宋体" w:cs="宋体"/>
                <w:szCs w:val="24"/>
              </w:rPr>
              <w:t>污水处理站，平均日处理量约</w:t>
            </w:r>
            <w:r>
              <w:rPr>
                <w:rFonts w:hint="eastAsia" w:ascii="宋体" w:cs="宋体"/>
                <w:szCs w:val="24"/>
                <w:lang w:val="en-US" w:eastAsia="zh-CN"/>
              </w:rPr>
              <w:t>7</w:t>
            </w:r>
            <w:r>
              <w:rPr>
                <w:rFonts w:hint="eastAsia" w:ascii="宋体" w:cs="宋体"/>
                <w:szCs w:val="24"/>
              </w:rPr>
              <w:t>00 m³，排放标准按照国家《医疗机构水污染排放标准》（GB18466-2005）执行。</w:t>
            </w:r>
          </w:p>
        </w:tc>
      </w:tr>
      <w:tr w14:paraId="1FC0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55" w:type="dxa"/>
            <w:vAlign w:val="center"/>
          </w:tcPr>
          <w:p w14:paraId="58C7D821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3</w:t>
            </w:r>
          </w:p>
        </w:tc>
        <w:tc>
          <w:tcPr>
            <w:tcW w:w="1663" w:type="dxa"/>
            <w:vAlign w:val="center"/>
          </w:tcPr>
          <w:p w14:paraId="3A1E0589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 xml:space="preserve">推介内容   </w:t>
            </w:r>
          </w:p>
        </w:tc>
        <w:tc>
          <w:tcPr>
            <w:tcW w:w="7130" w:type="dxa"/>
            <w:vAlign w:val="center"/>
          </w:tcPr>
          <w:p w14:paraId="29AD1CA3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1.服务范围：</w:t>
            </w:r>
            <w:r>
              <w:rPr>
                <w:rFonts w:hint="eastAsia" w:ascii="宋体" w:cs="宋体"/>
                <w:szCs w:val="24"/>
              </w:rPr>
              <w:t>配置运维服务所需的相关人员包含项目技术管理人员、污水处理工（至少</w:t>
            </w:r>
            <w:r>
              <w:rPr>
                <w:rFonts w:hint="eastAsia" w:ascii="宋体" w:cs="宋体"/>
                <w:szCs w:val="24"/>
                <w:lang w:val="en-US" w:eastAsia="zh-CN"/>
              </w:rPr>
              <w:t>1</w:t>
            </w:r>
            <w:r>
              <w:rPr>
                <w:rFonts w:hint="eastAsia" w:ascii="宋体" w:cs="宋体"/>
                <w:szCs w:val="24"/>
              </w:rPr>
              <w:t>人，全天24小时现场值守）、设备维修人员</w:t>
            </w:r>
            <w:r>
              <w:rPr>
                <w:rFonts w:hint="eastAsia" w:ascii="宋体" w:cs="宋体"/>
                <w:szCs w:val="24"/>
                <w:lang w:eastAsia="zh-Hans"/>
              </w:rPr>
              <w:t>及</w:t>
            </w:r>
            <w:r>
              <w:rPr>
                <w:rFonts w:hint="eastAsia" w:ascii="宋体" w:cs="宋体"/>
                <w:szCs w:val="24"/>
              </w:rPr>
              <w:t>服务有关其他专业人员；负责设施设备日常巡检与维护；提供污水处理所需药剂与投放（单过硫酸氢钾复合盐，注明有效成分含量并提供相关检测报告）；负责设施设备维护维修</w:t>
            </w:r>
            <w:r>
              <w:rPr>
                <w:rFonts w:hint="eastAsia" w:ascii="宋体" w:cs="宋体"/>
                <w:szCs w:val="24"/>
                <w:lang w:eastAsia="zh-Hans"/>
              </w:rPr>
              <w:t>及换新</w:t>
            </w:r>
            <w:r>
              <w:rPr>
                <w:rFonts w:hint="eastAsia" w:ascii="宋体" w:cs="宋体"/>
                <w:szCs w:val="24"/>
              </w:rPr>
              <w:t>；流量计校验（校验机构：重庆市计量质量检测研究院）；运维机具、办公用品、个人防护用品、耗材采购；日常水质</w:t>
            </w:r>
            <w:r>
              <w:rPr>
                <w:rFonts w:hint="eastAsia" w:ascii="宋体" w:cs="宋体"/>
                <w:szCs w:val="24"/>
                <w:lang w:eastAsia="zh-Hans"/>
              </w:rPr>
              <w:t>按要求自检，并建立台账；按</w:t>
            </w:r>
            <w:r>
              <w:rPr>
                <w:rFonts w:hint="eastAsia" w:ascii="宋体" w:cs="宋体"/>
                <w:szCs w:val="24"/>
              </w:rPr>
              <w:t>照排污许可证书自行监测要求的检测内容、频次进行第三方</w:t>
            </w:r>
            <w:r>
              <w:rPr>
                <w:rFonts w:hint="eastAsia" w:ascii="宋体" w:cs="宋体"/>
                <w:szCs w:val="24"/>
                <w:lang w:eastAsia="zh-Hans"/>
              </w:rPr>
              <w:t>废水、</w:t>
            </w:r>
            <w:r>
              <w:rPr>
                <w:rFonts w:hint="eastAsia" w:ascii="宋体" w:cs="宋体"/>
                <w:szCs w:val="24"/>
              </w:rPr>
              <w:t>废气检测，并</w:t>
            </w:r>
            <w:r>
              <w:rPr>
                <w:rFonts w:hint="eastAsia" w:ascii="宋体" w:cs="宋体"/>
                <w:szCs w:val="24"/>
                <w:lang w:eastAsia="zh-Hans"/>
              </w:rPr>
              <w:t>按时</w:t>
            </w:r>
            <w:r>
              <w:rPr>
                <w:rFonts w:hint="eastAsia" w:ascii="宋体" w:cs="宋体"/>
                <w:szCs w:val="24"/>
              </w:rPr>
              <w:t>提供检测报告</w:t>
            </w:r>
            <w:r>
              <w:rPr>
                <w:rFonts w:hint="eastAsia" w:ascii="宋体" w:cs="宋体"/>
                <w:szCs w:val="24"/>
                <w:lang w:eastAsia="zh-CN"/>
              </w:rPr>
              <w:t>，</w:t>
            </w:r>
            <w:r>
              <w:rPr>
                <w:rFonts w:hint="eastAsia" w:ascii="宋体" w:cs="宋体"/>
                <w:szCs w:val="24"/>
                <w:lang w:val="en-US" w:eastAsia="zh-CN"/>
              </w:rPr>
              <w:t>每月上报自行监测数据平台，按时完成排污许可证平台季报、年报填写工作</w:t>
            </w:r>
            <w:r>
              <w:rPr>
                <w:rFonts w:hint="eastAsia" w:ascii="宋体" w:cs="宋体"/>
                <w:szCs w:val="24"/>
              </w:rPr>
              <w:t>；突发事故的处理；接受各级部门的</w:t>
            </w:r>
            <w:r>
              <w:rPr>
                <w:rFonts w:hint="eastAsia" w:ascii="宋体" w:cs="宋体"/>
                <w:szCs w:val="24"/>
                <w:lang w:eastAsia="zh-Hans"/>
              </w:rPr>
              <w:t>监督</w:t>
            </w:r>
            <w:r>
              <w:rPr>
                <w:rFonts w:hint="eastAsia" w:ascii="宋体" w:cs="宋体"/>
                <w:szCs w:val="24"/>
              </w:rPr>
              <w:t>；排污企业排口监管、代办排污许可证及排水证事务；</w:t>
            </w:r>
            <w:r>
              <w:rPr>
                <w:rFonts w:hint="eastAsia" w:ascii="宋体" w:cs="宋体"/>
                <w:szCs w:val="24"/>
                <w:lang w:val="en-US" w:eastAsia="zh-CN"/>
              </w:rPr>
              <w:t>全院化粪池清掏；</w:t>
            </w:r>
            <w:r>
              <w:rPr>
                <w:rFonts w:hint="eastAsia" w:ascii="宋体" w:cs="宋体"/>
                <w:szCs w:val="24"/>
              </w:rPr>
              <w:t>数据</w:t>
            </w:r>
            <w:r>
              <w:rPr>
                <w:rFonts w:hint="eastAsia" w:ascii="宋体" w:cs="宋体"/>
                <w:szCs w:val="24"/>
                <w:lang w:eastAsia="zh-Hans"/>
              </w:rPr>
              <w:t>填报</w:t>
            </w:r>
            <w:r>
              <w:rPr>
                <w:rFonts w:hint="eastAsia" w:ascii="宋体" w:cs="宋体"/>
                <w:szCs w:val="24"/>
              </w:rPr>
              <w:t>；在线监测设备运行维护及保养（根据在线监测系统技术规范进行维保，要求每季度对设备进行的比对监测并出具监测报告）；</w:t>
            </w:r>
            <w:r>
              <w:rPr>
                <w:rFonts w:hint="eastAsia" w:ascii="宋体" w:cs="宋体"/>
                <w:szCs w:val="24"/>
                <w:lang w:eastAsia="zh-Hans"/>
              </w:rPr>
              <w:t>各平台按期数据上传和运营期满后将污水处理站</w:t>
            </w:r>
            <w:r>
              <w:rPr>
                <w:rFonts w:hint="eastAsia" w:ascii="宋体" w:cs="宋体"/>
                <w:szCs w:val="24"/>
              </w:rPr>
              <w:t>及在线监测系统</w:t>
            </w:r>
            <w:r>
              <w:rPr>
                <w:rFonts w:hint="eastAsia" w:ascii="宋体" w:cs="宋体"/>
                <w:szCs w:val="24"/>
                <w:lang w:eastAsia="zh-Hans"/>
              </w:rPr>
              <w:t>整体移交招标人等工作内容。</w:t>
            </w:r>
          </w:p>
          <w:p w14:paraId="64112A0D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2.服务要求：严格执行环保部门、卫生行政部门及医院的相关规定，负责污水处理站、在线监测系统的运营管理，必须保证生产污水的达标排放。</w:t>
            </w:r>
          </w:p>
          <w:p w14:paraId="1EC1CCF0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3.针对本项目，投标人应提供详实可靠的托管服务方案。</w:t>
            </w:r>
          </w:p>
          <w:p w14:paraId="5B844EC0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参与人还需提供拟为本项目配备的人员名单（如项目负责人、技术管理人员、污水处理工、机械维修工、在线监测技术人员等）及相应的职称或职业证书。所提供人员必须为本单位人员并提供社保证明。</w:t>
            </w:r>
          </w:p>
        </w:tc>
      </w:tr>
      <w:tr w14:paraId="1642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3D042533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4</w:t>
            </w:r>
          </w:p>
        </w:tc>
        <w:tc>
          <w:tcPr>
            <w:tcW w:w="1663" w:type="dxa"/>
            <w:vAlign w:val="center"/>
          </w:tcPr>
          <w:p w14:paraId="2D9265EA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质量要求</w:t>
            </w:r>
          </w:p>
        </w:tc>
        <w:tc>
          <w:tcPr>
            <w:tcW w:w="7130" w:type="dxa"/>
            <w:vAlign w:val="center"/>
          </w:tcPr>
          <w:p w14:paraId="0B3719DB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="宋体"/>
                <w:szCs w:val="24"/>
              </w:rPr>
              <w:t>质量必须符合国家和行业规范要求。</w:t>
            </w:r>
          </w:p>
        </w:tc>
      </w:tr>
      <w:tr w14:paraId="4DAC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5" w:type="dxa"/>
            <w:vAlign w:val="center"/>
          </w:tcPr>
          <w:p w14:paraId="28B7D252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5</w:t>
            </w:r>
          </w:p>
        </w:tc>
        <w:tc>
          <w:tcPr>
            <w:tcW w:w="1663" w:type="dxa"/>
            <w:vAlign w:val="center"/>
          </w:tcPr>
          <w:p w14:paraId="5DAA426A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参与方条件</w:t>
            </w:r>
          </w:p>
        </w:tc>
        <w:tc>
          <w:tcPr>
            <w:tcW w:w="7130" w:type="dxa"/>
            <w:vAlign w:val="center"/>
          </w:tcPr>
          <w:p w14:paraId="3B473910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/>
              </w:rPr>
              <w:t>（一）基本资格条件</w:t>
            </w:r>
          </w:p>
          <w:p w14:paraId="57B8E689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1.参与人为中华人民共和国境内依法注册、具有独立法人资格。具备在有效期内的税务登记证、组织机构代码证。【提供税务登记证、组织机构代码证或“三证合一”的营业执照复印件并加盖鲜章</w:t>
            </w:r>
            <w:r>
              <w:rPr>
                <w:rFonts w:ascii="仿宋" w:hAnsi="仿宋" w:eastAsia="仿宋" w:cstheme="minorBidi"/>
                <w:szCs w:val="24"/>
              </w:rPr>
              <w:t>】。</w:t>
            </w:r>
          </w:p>
          <w:p w14:paraId="43E48A4C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2.法定代表人授权委托书【格式</w:t>
            </w:r>
            <w:r>
              <w:rPr>
                <w:rFonts w:ascii="仿宋" w:hAnsi="仿宋" w:eastAsia="仿宋" w:cstheme="minorBidi"/>
                <w:szCs w:val="24"/>
              </w:rPr>
              <w:t>1</w:t>
            </w:r>
            <w:r>
              <w:rPr>
                <w:rFonts w:hint="eastAsia" w:ascii="仿宋" w:hAnsi="仿宋" w:eastAsia="仿宋" w:cstheme="minorBidi"/>
                <w:szCs w:val="24"/>
              </w:rPr>
              <w:t>】</w:t>
            </w:r>
            <w:r>
              <w:rPr>
                <w:rFonts w:ascii="仿宋" w:hAnsi="仿宋" w:eastAsia="仿宋" w:cstheme="minorBidi"/>
                <w:szCs w:val="24"/>
              </w:rPr>
              <w:t xml:space="preserve"> </w:t>
            </w:r>
          </w:p>
          <w:p w14:paraId="380B7BD4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（二）特定资格条件：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</w:t>
            </w:r>
          </w:p>
          <w:p w14:paraId="1E054796">
            <w:pPr>
              <w:pStyle w:val="17"/>
              <w:spacing w:line="360" w:lineRule="auto"/>
              <w:ind w:firstLine="0"/>
            </w:pPr>
            <w:r>
              <w:rPr>
                <w:rFonts w:hint="eastAsia"/>
              </w:rPr>
              <w:t>1.环保工程专业承包叁级</w:t>
            </w:r>
          </w:p>
          <w:p w14:paraId="2855A3D9">
            <w:pPr>
              <w:pStyle w:val="17"/>
              <w:spacing w:line="360" w:lineRule="auto"/>
              <w:ind w:firstLine="0"/>
              <w:rPr>
                <w:rFonts w:ascii="仿宋" w:hAnsi="仿宋" w:eastAsia="仿宋"/>
                <w:color w:val="000000"/>
                <w:kern w:val="2"/>
                <w:szCs w:val="24"/>
              </w:rPr>
            </w:pPr>
            <w:r>
              <w:rPr>
                <w:rFonts w:hint="eastAsia"/>
              </w:rPr>
              <w:t>2.2020年1月1日至今（以合同签订时间为准），参与人须具有为污水处理厂（站）运营服务的业绩1个，且日处理污水能力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00（m</w:t>
            </w:r>
            <w:r>
              <w:rPr>
                <w:rFonts w:hint="eastAsia" w:ascii="宋体" w:eastAsia="宋体" w:cs="宋体"/>
              </w:rPr>
              <w:t>³</w:t>
            </w:r>
            <w:r>
              <w:rPr>
                <w:rFonts w:hint="eastAsia"/>
              </w:rPr>
              <w:t>/d）及以上（提供合同关键页复印件，关键页包括体现合同标的、合同金额、签字盖章页）。</w:t>
            </w:r>
          </w:p>
        </w:tc>
      </w:tr>
      <w:tr w14:paraId="116F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55" w:type="dxa"/>
            <w:vAlign w:val="center"/>
          </w:tcPr>
          <w:p w14:paraId="10BBA530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6</w:t>
            </w:r>
          </w:p>
        </w:tc>
        <w:tc>
          <w:tcPr>
            <w:tcW w:w="1663" w:type="dxa"/>
            <w:vAlign w:val="center"/>
          </w:tcPr>
          <w:p w14:paraId="15F76326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推介时间和地点</w:t>
            </w:r>
          </w:p>
        </w:tc>
        <w:tc>
          <w:tcPr>
            <w:tcW w:w="7130" w:type="dxa"/>
            <w:vAlign w:val="center"/>
          </w:tcPr>
          <w:p w14:paraId="63B56248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时间：202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theme="minorBidi"/>
                <w:szCs w:val="24"/>
              </w:rPr>
              <w:t>年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theme="minorBidi"/>
                <w:szCs w:val="24"/>
              </w:rPr>
              <w:t>月1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theme="minorBidi"/>
                <w:szCs w:val="24"/>
              </w:rPr>
              <w:t xml:space="preserve"> 日下午4:00</w:t>
            </w:r>
          </w:p>
          <w:p w14:paraId="604E705A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ascii="仿宋" w:hAnsi="仿宋" w:eastAsia="仿宋" w:cstheme="minorBidi"/>
                <w:szCs w:val="24"/>
              </w:rPr>
              <w:t>地点</w:t>
            </w:r>
            <w:r>
              <w:rPr>
                <w:rFonts w:hint="eastAsia" w:ascii="仿宋" w:hAnsi="仿宋" w:eastAsia="仿宋" w:cstheme="minorBidi"/>
                <w:szCs w:val="24"/>
              </w:rPr>
              <w:t>：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奉节县人民医院行政办公楼总务科</w:t>
            </w:r>
            <w:r>
              <w:rPr>
                <w:rFonts w:hint="eastAsia" w:ascii="仿宋" w:hAnsi="仿宋" w:eastAsia="仿宋" w:cstheme="minorBidi"/>
                <w:szCs w:val="24"/>
              </w:rPr>
              <w:t>办公室（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201</w:t>
            </w:r>
            <w:r>
              <w:rPr>
                <w:rFonts w:hint="eastAsia" w:ascii="仿宋" w:hAnsi="仿宋" w:eastAsia="仿宋" w:cstheme="minorBidi"/>
                <w:szCs w:val="24"/>
              </w:rPr>
              <w:t>室）</w:t>
            </w:r>
          </w:p>
        </w:tc>
      </w:tr>
      <w:tr w14:paraId="70AE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55" w:type="dxa"/>
            <w:vAlign w:val="center"/>
          </w:tcPr>
          <w:p w14:paraId="7319D7D0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7</w:t>
            </w:r>
          </w:p>
        </w:tc>
        <w:tc>
          <w:tcPr>
            <w:tcW w:w="1663" w:type="dxa"/>
            <w:vAlign w:val="center"/>
          </w:tcPr>
          <w:p w14:paraId="2A83C5E1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报价方式</w:t>
            </w:r>
          </w:p>
        </w:tc>
        <w:tc>
          <w:tcPr>
            <w:tcW w:w="7130" w:type="dxa"/>
            <w:vAlign w:val="center"/>
          </w:tcPr>
          <w:p w14:paraId="516277F8">
            <w:pPr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污水处理站运营服务费固定综合单价报价，运营服务报价包括但不限于日常运营值守人工费、日常设施设备维护、维修费（含仪器仪表）、污水处理产生的水、电及消毒药剂费（单过硫酸氢钾复合盐，注明有效成分含量并提供相关检测报告）、自检及第三方检测费、平台数据上传、风险费用、利润及税金等达标运行所需的全部费用。</w:t>
            </w:r>
          </w:p>
          <w:p w14:paraId="65FC9441">
            <w:pPr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在线监测系统维护保养费总价包干报价，包含但不限于日常设施设备维护、维修费（含仪器仪表）、服务过程中产生的水、电费、试剂费、第三方检测费、废水处置、平台数据上传、利润及税金等正常运行所需的全部费用。</w:t>
            </w:r>
          </w:p>
          <w:p w14:paraId="06C8A3FE">
            <w:pPr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3.化粪池清掏所有费用。</w:t>
            </w:r>
            <w:bookmarkStart w:id="0" w:name="_GoBack"/>
            <w:bookmarkEnd w:id="0"/>
          </w:p>
        </w:tc>
      </w:tr>
      <w:tr w14:paraId="2EA9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5" w:type="dxa"/>
            <w:vAlign w:val="center"/>
          </w:tcPr>
          <w:p w14:paraId="52753BC5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8</w:t>
            </w:r>
          </w:p>
        </w:tc>
        <w:tc>
          <w:tcPr>
            <w:tcW w:w="1663" w:type="dxa"/>
            <w:vAlign w:val="center"/>
          </w:tcPr>
          <w:p w14:paraId="58982639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报名方式及</w:t>
            </w:r>
          </w:p>
          <w:p w14:paraId="0AE5D62D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截止时间</w:t>
            </w:r>
          </w:p>
        </w:tc>
        <w:tc>
          <w:tcPr>
            <w:tcW w:w="7130" w:type="dxa"/>
            <w:vAlign w:val="center"/>
          </w:tcPr>
          <w:p w14:paraId="40691BD0">
            <w:pPr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邮件报名：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17487861@qq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.com邮件标题注明：邮件命名方式“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奉节县人民医院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污水处理站托管服务阳光推介+单位名称+联系人+联系电话”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提供“三证合一”的营业执照复印件加盖鲜章扫描件</w:t>
            </w:r>
          </w:p>
          <w:p w14:paraId="431A8D93">
            <w:pPr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报名截止时间：202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月1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日下午14: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</w:t>
            </w:r>
          </w:p>
        </w:tc>
      </w:tr>
      <w:tr w14:paraId="6ECF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5" w:type="dxa"/>
            <w:vAlign w:val="center"/>
          </w:tcPr>
          <w:p w14:paraId="71E61B55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9</w:t>
            </w:r>
          </w:p>
        </w:tc>
        <w:tc>
          <w:tcPr>
            <w:tcW w:w="1663" w:type="dxa"/>
            <w:vAlign w:val="center"/>
          </w:tcPr>
          <w:p w14:paraId="64A15530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现场勘察时间</w:t>
            </w:r>
          </w:p>
        </w:tc>
        <w:tc>
          <w:tcPr>
            <w:tcW w:w="7130" w:type="dxa"/>
            <w:vAlign w:val="center"/>
          </w:tcPr>
          <w:p w14:paraId="5CB7DF82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  <w:lang w:val="en-US" w:eastAsia="zh-CN" w:bidi="ar-SA"/>
              </w:rPr>
              <w:t>请在工作日8：00-12:00,14:30-17：30联系</w:t>
            </w:r>
          </w:p>
        </w:tc>
      </w:tr>
      <w:tr w14:paraId="5E47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55" w:type="dxa"/>
            <w:vAlign w:val="center"/>
          </w:tcPr>
          <w:p w14:paraId="0E1D6F9B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10</w:t>
            </w:r>
          </w:p>
        </w:tc>
        <w:tc>
          <w:tcPr>
            <w:tcW w:w="1663" w:type="dxa"/>
            <w:vAlign w:val="center"/>
          </w:tcPr>
          <w:p w14:paraId="7AA5516E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付款方式</w:t>
            </w:r>
          </w:p>
        </w:tc>
        <w:tc>
          <w:tcPr>
            <w:tcW w:w="7130" w:type="dxa"/>
            <w:vAlign w:val="center"/>
          </w:tcPr>
          <w:p w14:paraId="0D7792E5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本项目成交人需提供合同内规定的等额正规发票后，医院支付费用。</w:t>
            </w:r>
          </w:p>
        </w:tc>
      </w:tr>
      <w:tr w14:paraId="0EB5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27949D05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11</w:t>
            </w:r>
          </w:p>
        </w:tc>
        <w:tc>
          <w:tcPr>
            <w:tcW w:w="1663" w:type="dxa"/>
            <w:vAlign w:val="center"/>
          </w:tcPr>
          <w:p w14:paraId="7E6333DC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推介文件组成</w:t>
            </w:r>
          </w:p>
        </w:tc>
        <w:tc>
          <w:tcPr>
            <w:tcW w:w="7130" w:type="dxa"/>
            <w:vAlign w:val="center"/>
          </w:tcPr>
          <w:p w14:paraId="12D8B7A3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文件一式3份，其中正本1份，副本2份。</w:t>
            </w:r>
          </w:p>
          <w:p w14:paraId="7D0DC9C3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1.法定代表人授权委托书</w:t>
            </w:r>
          </w:p>
          <w:p w14:paraId="06A86843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2.报价书【格式</w:t>
            </w:r>
            <w:r>
              <w:rPr>
                <w:rFonts w:ascii="仿宋" w:hAnsi="仿宋" w:eastAsia="仿宋" w:cstheme="minorBidi"/>
                <w:szCs w:val="24"/>
              </w:rPr>
              <w:t>2</w:t>
            </w:r>
            <w:r>
              <w:rPr>
                <w:rFonts w:hint="eastAsia" w:ascii="仿宋" w:hAnsi="仿宋" w:eastAsia="仿宋" w:cstheme="minorBidi"/>
                <w:szCs w:val="24"/>
              </w:rPr>
              <w:t>】</w:t>
            </w:r>
          </w:p>
          <w:p w14:paraId="5B918006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3.资格证明材料：①企业营业执照；②组织机构代码证；③税务登记证；④资质等级证书。以上复印件需加盖公章鲜章（原件备查）。</w:t>
            </w:r>
          </w:p>
          <w:p w14:paraId="09BC4F08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4.相关业绩。</w:t>
            </w:r>
          </w:p>
          <w:p w14:paraId="2A6A984F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5.详实的托管服务方案（格式自拟）</w:t>
            </w:r>
          </w:p>
        </w:tc>
      </w:tr>
      <w:tr w14:paraId="05F3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55" w:type="dxa"/>
            <w:vAlign w:val="center"/>
          </w:tcPr>
          <w:p w14:paraId="7970052C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12</w:t>
            </w:r>
          </w:p>
        </w:tc>
        <w:tc>
          <w:tcPr>
            <w:tcW w:w="1663" w:type="dxa"/>
            <w:vAlign w:val="center"/>
          </w:tcPr>
          <w:p w14:paraId="38FEAECF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ascii="仿宋" w:hAnsi="仿宋" w:eastAsia="仿宋" w:cstheme="minorBidi"/>
                <w:szCs w:val="24"/>
              </w:rPr>
              <w:t>递交文件地点</w:t>
            </w:r>
          </w:p>
        </w:tc>
        <w:tc>
          <w:tcPr>
            <w:tcW w:w="7130" w:type="dxa"/>
            <w:vAlign w:val="center"/>
          </w:tcPr>
          <w:p w14:paraId="49278ED3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推介会议同时递交</w:t>
            </w:r>
          </w:p>
        </w:tc>
      </w:tr>
      <w:tr w14:paraId="4391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855" w:type="dxa"/>
            <w:vAlign w:val="center"/>
          </w:tcPr>
          <w:p w14:paraId="7F43CB58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13</w:t>
            </w:r>
          </w:p>
        </w:tc>
        <w:tc>
          <w:tcPr>
            <w:tcW w:w="1663" w:type="dxa"/>
            <w:vAlign w:val="center"/>
          </w:tcPr>
          <w:p w14:paraId="1148511D">
            <w:pPr>
              <w:pStyle w:val="17"/>
              <w:spacing w:line="360" w:lineRule="auto"/>
              <w:ind w:firstLine="0"/>
              <w:jc w:val="center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联系人及方式</w:t>
            </w:r>
          </w:p>
        </w:tc>
        <w:tc>
          <w:tcPr>
            <w:tcW w:w="7130" w:type="dxa"/>
            <w:vAlign w:val="center"/>
          </w:tcPr>
          <w:p w14:paraId="0D3926BA">
            <w:pPr>
              <w:pStyle w:val="17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联系地址：</w:t>
            </w:r>
            <w:r>
              <w:rPr>
                <w:rFonts w:hint="eastAsia" w:ascii="仿宋" w:hAnsi="仿宋" w:eastAsia="仿宋" w:cstheme="minorBidi"/>
                <w:szCs w:val="24"/>
                <w:lang w:val="en-US" w:eastAsia="zh-CN"/>
              </w:rPr>
              <w:t>奉节县人民医院</w:t>
            </w:r>
            <w:r>
              <w:rPr>
                <w:rFonts w:ascii="仿宋" w:hAnsi="仿宋" w:eastAsia="仿宋" w:cstheme="minorBidi"/>
                <w:szCs w:val="24"/>
              </w:rPr>
              <w:t>总务科</w:t>
            </w:r>
          </w:p>
          <w:p w14:paraId="2A113E4C"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30" w:lineRule="atLeast"/>
              <w:ind w:left="0" w:right="0" w:firstLine="420"/>
              <w:jc w:val="both"/>
              <w:rPr>
                <w:rFonts w:hint="default" w:ascii="仿宋" w:hAnsi="仿宋" w:eastAsia="仿宋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>联 系 人：</w:t>
            </w:r>
            <w:r>
              <w:rPr>
                <w:rFonts w:hint="eastAsia" w:ascii="仿宋" w:hAnsi="仿宋" w:eastAsia="仿宋" w:cstheme="minorBidi"/>
                <w:kern w:val="0"/>
                <w:sz w:val="24"/>
                <w:szCs w:val="24"/>
                <w:lang w:val="en-US" w:eastAsia="zh-CN" w:bidi="ar-SA"/>
              </w:rPr>
              <w:t>唐老师     联系电话：13594775222</w:t>
            </w:r>
          </w:p>
          <w:p w14:paraId="37B9B4E4">
            <w:pPr>
              <w:pStyle w:val="17"/>
              <w:tabs>
                <w:tab w:val="left" w:pos="0"/>
              </w:tabs>
              <w:spacing w:line="360" w:lineRule="auto"/>
              <w:ind w:left="8" w:right="-80" w:rightChars="-38" w:hanging="8"/>
              <w:rPr>
                <w:rFonts w:ascii="仿宋" w:hAnsi="仿宋" w:eastAsia="仿宋" w:cstheme="minorBidi"/>
                <w:szCs w:val="24"/>
              </w:rPr>
            </w:pPr>
          </w:p>
          <w:p w14:paraId="633E0D04">
            <w:pPr>
              <w:pStyle w:val="17"/>
              <w:spacing w:line="360" w:lineRule="auto"/>
              <w:ind w:firstLine="0"/>
              <w:rPr>
                <w:rFonts w:ascii="仿宋" w:hAnsi="仿宋" w:eastAsia="仿宋" w:cstheme="minorBidi"/>
                <w:szCs w:val="24"/>
              </w:rPr>
            </w:pPr>
            <w:r>
              <w:rPr>
                <w:rFonts w:hint="eastAsia" w:ascii="仿宋" w:hAnsi="仿宋" w:eastAsia="仿宋" w:cstheme="minorBidi"/>
                <w:szCs w:val="24"/>
              </w:rPr>
              <w:t xml:space="preserve">     </w:t>
            </w:r>
          </w:p>
        </w:tc>
      </w:tr>
    </w:tbl>
    <w:p w14:paraId="5D919995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4ECF1E7E">
      <w:pPr>
        <w:rPr>
          <w:rFonts w:ascii="方正仿宋_GB2312" w:hAnsi="方正仿宋_GB2312" w:eastAsia="方正仿宋_GB2312" w:cs="方正仿宋_GB2312"/>
          <w:kern w:val="0"/>
          <w:sz w:val="28"/>
          <w:szCs w:val="28"/>
        </w:rPr>
      </w:pPr>
    </w:p>
    <w:p w14:paraId="1D4FEE0D">
      <w:pPr>
        <w:rPr>
          <w:rFonts w:ascii="方正仿宋_GB2312" w:hAnsi="方正仿宋_GB2312" w:eastAsia="方正仿宋_GB2312" w:cs="方正仿宋_GB2312"/>
          <w:kern w:val="0"/>
          <w:sz w:val="28"/>
          <w:szCs w:val="28"/>
        </w:rPr>
      </w:pPr>
    </w:p>
    <w:p w14:paraId="7B64FD7D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6FFCAB59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265FA84B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206B785C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40C13EA2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071E0971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73345389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4C0C31FF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</w:p>
    <w:p w14:paraId="375F1C3C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0"/>
        </w:rPr>
        <w:t>格式1</w:t>
      </w:r>
    </w:p>
    <w:p w14:paraId="450CA37A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p w14:paraId="71E40B12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 w14:paraId="09FACF4F">
      <w:pPr>
        <w:shd w:val="solid" w:color="FFFFFF" w:fill="FFFFFF"/>
        <w:spacing w:line="360" w:lineRule="auto"/>
        <w:jc w:val="center"/>
        <w:rPr>
          <w:rFonts w:ascii="宋体" w:hAnsi="宋体" w:eastAsia="宋体" w:cs="Times New Roman"/>
          <w:kern w:val="0"/>
          <w:sz w:val="28"/>
          <w:szCs w:val="28"/>
        </w:rPr>
      </w:pPr>
    </w:p>
    <w:p w14:paraId="04C52E0A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本授权书声明：本人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系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的法定代表人，现授权本单位的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江南院区污水处理站托管服务阳光推介</w:t>
      </w:r>
      <w:r>
        <w:rPr>
          <w:rFonts w:hint="eastAsia" w:ascii="Times New Roman" w:hAnsi="Times New Roman" w:eastAsia="宋体" w:cs="Times New Roman"/>
          <w:sz w:val="28"/>
          <w:szCs w:val="28"/>
        </w:rPr>
        <w:t>，代理人在推介过程中所签署的一切文件和处理与之有关的一切事务，本人均予以承认。</w:t>
      </w:r>
    </w:p>
    <w:p w14:paraId="126666BD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0F2AAF31">
      <w:pPr>
        <w:shd w:val="solid" w:color="FFFFFF" w:fill="FFFFFF"/>
        <w:spacing w:line="360" w:lineRule="auto"/>
        <w:ind w:firstLine="560" w:firstLineChars="200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 w14:paraId="26870D6F">
      <w:pPr>
        <w:spacing w:line="360" w:lineRule="auto"/>
        <w:ind w:left="430" w:leftChars="205" w:firstLine="140" w:firstLineChars="5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 w14:paraId="1CD73403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6A7FF976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41EF8478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 w14:paraId="0407988B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</w:p>
    <w:p w14:paraId="6891779F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 w14:paraId="758C2712"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 w14:paraId="1F5F9A10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 w14:paraId="3E3834A7">
      <w:pPr>
        <w:spacing w:before="156" w:beforeLines="50" w:after="156" w:afterLines="50" w:line="360" w:lineRule="auto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  <w:r>
        <w:rPr>
          <w:rFonts w:hint="eastAsia" w:ascii="宋体" w:hAnsi="宋体" w:eastAsia="宋体" w:cs="Times New Roman"/>
          <w:color w:val="000000"/>
          <w:sz w:val="28"/>
          <w:szCs w:val="24"/>
        </w:rPr>
        <w:t xml:space="preserve">                                               </w:t>
      </w:r>
    </w:p>
    <w:p w14:paraId="6F7F84C4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 w14:paraId="22FF1693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 w14:paraId="7DA2597B">
      <w:pPr>
        <w:spacing w:line="360" w:lineRule="auto"/>
        <w:jc w:val="right"/>
        <w:rPr>
          <w:rFonts w:hint="eastAsia" w:ascii="宋体" w:hAnsi="宋体" w:eastAsia="宋体" w:cs="Times New Roman"/>
          <w:color w:val="000000"/>
          <w:sz w:val="28"/>
          <w:szCs w:val="24"/>
        </w:rPr>
      </w:pPr>
    </w:p>
    <w:p w14:paraId="2A4D5BA2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</w:p>
    <w:p w14:paraId="0A7BCE82">
      <w:pPr>
        <w:spacing w:line="360" w:lineRule="auto"/>
        <w:rPr>
          <w:rFonts w:ascii="仿宋_GB2312" w:hAnsi="宋体" w:eastAsia="仿宋_GB2312"/>
          <w:kern w:val="0"/>
          <w:sz w:val="24"/>
          <w:szCs w:val="20"/>
        </w:rPr>
      </w:pPr>
      <w:r>
        <w:rPr>
          <w:rFonts w:hint="eastAsia" w:ascii="仿宋_GB2312" w:hAnsi="宋体" w:eastAsia="仿宋_GB2312"/>
          <w:kern w:val="0"/>
          <w:sz w:val="24"/>
          <w:szCs w:val="20"/>
        </w:rPr>
        <w:t>格式2</w:t>
      </w:r>
    </w:p>
    <w:p w14:paraId="7DA854FC">
      <w:pPr>
        <w:snapToGrid w:val="0"/>
        <w:spacing w:line="360" w:lineRule="auto"/>
        <w:ind w:firstLine="420" w:firstLineChars="200"/>
        <w:rPr>
          <w:kern w:val="0"/>
        </w:rPr>
      </w:pPr>
    </w:p>
    <w:p w14:paraId="1A1A8860">
      <w:pPr>
        <w:widowControl/>
        <w:tabs>
          <w:tab w:val="left" w:pos="720"/>
        </w:tabs>
        <w:spacing w:before="156" w:beforeLines="50" w:line="360" w:lineRule="auto"/>
        <w:rPr>
          <w:color w:val="000000"/>
          <w:kern w:val="0"/>
          <w:sz w:val="30"/>
          <w:szCs w:val="30"/>
        </w:rPr>
      </w:pPr>
    </w:p>
    <w:p w14:paraId="4255CEB8">
      <w:pPr>
        <w:pStyle w:val="19"/>
        <w:spacing w:before="156" w:after="156" w:line="360" w:lineRule="auto"/>
        <w:rPr>
          <w:sz w:val="44"/>
          <w:szCs w:val="44"/>
        </w:rPr>
      </w:pPr>
      <w:r>
        <w:rPr>
          <w:rFonts w:hint="eastAsia"/>
          <w:sz w:val="44"/>
          <w:szCs w:val="44"/>
        </w:rPr>
        <w:t>报价书（格式）</w:t>
      </w:r>
    </w:p>
    <w:p w14:paraId="5AD55C51">
      <w:pPr>
        <w:pStyle w:val="17"/>
        <w:spacing w:line="360" w:lineRule="auto"/>
        <w:ind w:firstLine="539"/>
        <w:rPr>
          <w:sz w:val="28"/>
          <w:szCs w:val="28"/>
        </w:rPr>
      </w:pPr>
    </w:p>
    <w:p w14:paraId="4EFF9822">
      <w:pPr>
        <w:pStyle w:val="17"/>
        <w:spacing w:line="360" w:lineRule="auto"/>
        <w:ind w:firstLine="53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奉节县人民医院</w:t>
      </w:r>
    </w:p>
    <w:p w14:paraId="26953CAF">
      <w:pPr>
        <w:pStyle w:val="17"/>
        <w:spacing w:line="360" w:lineRule="auto"/>
        <w:ind w:firstLine="539"/>
        <w:rPr>
          <w:sz w:val="28"/>
          <w:szCs w:val="28"/>
        </w:rPr>
      </w:pPr>
      <w:r>
        <w:rPr>
          <w:rFonts w:hint="eastAsia"/>
          <w:sz w:val="28"/>
          <w:szCs w:val="28"/>
        </w:rPr>
        <w:t>我们已经仔细地研究了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项目推介文件的全部内容。我们已完全理解了推介文件规定的要求，并考虑到了潜在所有风险。据此，我们承诺结合本项目特点及我方实际情况，按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下标准报价。</w:t>
      </w:r>
    </w:p>
    <w:p w14:paraId="3558A85F">
      <w:pPr>
        <w:pStyle w:val="17"/>
        <w:tabs>
          <w:tab w:val="left" w:pos="0"/>
          <w:tab w:val="clear" w:pos="900"/>
          <w:tab w:val="clear" w:pos="1620"/>
        </w:tabs>
        <w:spacing w:line="360" w:lineRule="auto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奉节县人民医院</w:t>
      </w:r>
      <w:r>
        <w:rPr>
          <w:rFonts w:hint="eastAsia"/>
          <w:sz w:val="28"/>
          <w:szCs w:val="28"/>
        </w:rPr>
        <w:t>污水处理站托管服务阳光推介阳光污水处理站</w:t>
      </w:r>
      <w:r>
        <w:rPr>
          <w:rFonts w:hint="eastAsia"/>
          <w:sz w:val="28"/>
          <w:szCs w:val="28"/>
          <w:lang w:val="en-US" w:eastAsia="zh-CN"/>
        </w:rPr>
        <w:t>托管</w:t>
      </w:r>
      <w:r>
        <w:rPr>
          <w:rFonts w:hint="eastAsia"/>
          <w:sz w:val="28"/>
          <w:szCs w:val="28"/>
        </w:rPr>
        <w:t>服务</w:t>
      </w:r>
      <w:r>
        <w:rPr>
          <w:sz w:val="28"/>
          <w:szCs w:val="28"/>
        </w:rPr>
        <w:t>费用为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  <w:lang w:eastAsia="zh-CN"/>
        </w:rPr>
        <w:t>。</w:t>
      </w:r>
    </w:p>
    <w:p w14:paraId="554A9AA6">
      <w:pPr>
        <w:pStyle w:val="17"/>
        <w:spacing w:line="360" w:lineRule="auto"/>
        <w:ind w:firstLine="0"/>
        <w:rPr>
          <w:sz w:val="28"/>
          <w:szCs w:val="28"/>
        </w:rPr>
      </w:pPr>
    </w:p>
    <w:p w14:paraId="1FDE3734">
      <w:pPr>
        <w:pStyle w:val="17"/>
        <w:spacing w:line="360" w:lineRule="auto"/>
        <w:ind w:firstLine="0"/>
        <w:rPr>
          <w:sz w:val="28"/>
          <w:szCs w:val="28"/>
        </w:rPr>
      </w:pPr>
    </w:p>
    <w:p w14:paraId="0171CDCC">
      <w:pPr>
        <w:pStyle w:val="17"/>
        <w:spacing w:line="360" w:lineRule="auto"/>
        <w:ind w:firstLine="0"/>
        <w:rPr>
          <w:sz w:val="30"/>
          <w:szCs w:val="30"/>
        </w:rPr>
      </w:pPr>
    </w:p>
    <w:p w14:paraId="1A4853A5">
      <w:pPr>
        <w:pStyle w:val="17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推介单位（盖章）：</w:t>
      </w:r>
    </w:p>
    <w:p w14:paraId="19CC29D7">
      <w:pPr>
        <w:pStyle w:val="17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法定代表人或法人授权代表（签字）：</w:t>
      </w:r>
    </w:p>
    <w:p w14:paraId="78E70EC3">
      <w:pPr>
        <w:pStyle w:val="17"/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</w:p>
    <w:p w14:paraId="7D53B5BB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6F1E9C70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6A268D2A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35AFFF5E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278E1650">
      <w:pPr>
        <w:spacing w:line="360" w:lineRule="auto"/>
        <w:rPr>
          <w:rFonts w:ascii="仿宋" w:hAnsi="仿宋" w:eastAsia="仿宋"/>
          <w:sz w:val="24"/>
          <w:szCs w:val="24"/>
        </w:rPr>
      </w:pPr>
    </w:p>
    <w:p w14:paraId="49A9DFF9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Q0MjJiMDllMzFiNDljZDEyMmIxNWU5MTdkNzIifQ=="/>
  </w:docVars>
  <w:rsids>
    <w:rsidRoot w:val="00F1408A"/>
    <w:rsid w:val="000F412A"/>
    <w:rsid w:val="001007FD"/>
    <w:rsid w:val="001F2AA7"/>
    <w:rsid w:val="0020632B"/>
    <w:rsid w:val="002A4044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E637A"/>
    <w:rsid w:val="004F4756"/>
    <w:rsid w:val="005B7A99"/>
    <w:rsid w:val="00610459"/>
    <w:rsid w:val="006105B7"/>
    <w:rsid w:val="00637A88"/>
    <w:rsid w:val="00646E90"/>
    <w:rsid w:val="0069340F"/>
    <w:rsid w:val="006E193A"/>
    <w:rsid w:val="006F69C5"/>
    <w:rsid w:val="00727093"/>
    <w:rsid w:val="00761962"/>
    <w:rsid w:val="00762413"/>
    <w:rsid w:val="00766E84"/>
    <w:rsid w:val="0081413B"/>
    <w:rsid w:val="008A790C"/>
    <w:rsid w:val="008D6C08"/>
    <w:rsid w:val="009A5131"/>
    <w:rsid w:val="009F47F5"/>
    <w:rsid w:val="00B02586"/>
    <w:rsid w:val="00B23725"/>
    <w:rsid w:val="00B43E23"/>
    <w:rsid w:val="00B51546"/>
    <w:rsid w:val="00B60EF6"/>
    <w:rsid w:val="00B67E38"/>
    <w:rsid w:val="00B818D7"/>
    <w:rsid w:val="00BC7B1C"/>
    <w:rsid w:val="00BD4027"/>
    <w:rsid w:val="00C30707"/>
    <w:rsid w:val="00C96CF4"/>
    <w:rsid w:val="00CD7E59"/>
    <w:rsid w:val="00CE2164"/>
    <w:rsid w:val="00D06043"/>
    <w:rsid w:val="00D16339"/>
    <w:rsid w:val="00D612F9"/>
    <w:rsid w:val="00DC1643"/>
    <w:rsid w:val="00DD6EB4"/>
    <w:rsid w:val="00E244FC"/>
    <w:rsid w:val="00E3015F"/>
    <w:rsid w:val="00E7753F"/>
    <w:rsid w:val="00ED551D"/>
    <w:rsid w:val="00EF46EF"/>
    <w:rsid w:val="00F1408A"/>
    <w:rsid w:val="00F4588F"/>
    <w:rsid w:val="00F50D77"/>
    <w:rsid w:val="00FC27C9"/>
    <w:rsid w:val="00FF0E95"/>
    <w:rsid w:val="248A13C6"/>
    <w:rsid w:val="2DE85F04"/>
    <w:rsid w:val="3E962B96"/>
    <w:rsid w:val="59B92834"/>
    <w:rsid w:val="7BAC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2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6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2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7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批注框文本 Char"/>
    <w:basedOn w:val="12"/>
    <w:link w:val="5"/>
    <w:semiHidden/>
    <w:uiPriority w:val="99"/>
    <w:rPr>
      <w:sz w:val="18"/>
      <w:szCs w:val="18"/>
    </w:rPr>
  </w:style>
  <w:style w:type="character" w:customStyle="1" w:styleId="22">
    <w:name w:val="纯文本 Char"/>
    <w:basedOn w:val="12"/>
    <w:link w:val="3"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6</Pages>
  <Words>1986</Words>
  <Characters>2094</Characters>
  <Lines>18</Lines>
  <Paragraphs>5</Paragraphs>
  <TotalTime>5</TotalTime>
  <ScaleCrop>false</ScaleCrop>
  <LinksUpToDate>false</LinksUpToDate>
  <CharactersWithSpaces>2308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2022-09-09T07:15:00Z</dcterms:created>
  <dc:creator>段彦兴</dc:creator>
  <cp:lastModifiedBy>屈柳岑</cp:lastModifiedBy>
  <dcterms:modified xsi:type="dcterms:W3CDTF">2025-07-11T00:49:36Z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20153903529E4666A37A42D08EB6753B_12</vt:lpwstr>
  </property>
  <property fmtid="{D5CDD505-2E9C-101B-9397-08002B2CF9AE}" pid="4" name="KSOTemplateDocerSaveRecord">
    <vt:lpwstr>eyJoZGlkIjoiMDFmZjdlYTk3ZTI1MzFkZTZlYzFlOTJiZjc1ZDhkODQiLCJ1c2VySWQiOiI0MjY1MjA0NTgifQ==</vt:lpwstr>
  </property>
</Properties>
</file>